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0242988" w14:textId="77777777" w:rsidR="00194B4F" w:rsidRDefault="00B724B0">
      <w:pPr>
        <w:pStyle w:val="normal0"/>
        <w:jc w:val="center"/>
      </w:pPr>
      <w:r>
        <w:rPr>
          <w:b/>
          <w:sz w:val="28"/>
        </w:rPr>
        <w:t>Template | Unit Enhancement</w:t>
      </w:r>
    </w:p>
    <w:p w14:paraId="265A104A" w14:textId="77777777" w:rsidR="00194B4F" w:rsidRDefault="00B724B0">
      <w:pPr>
        <w:pStyle w:val="normal0"/>
        <w:jc w:val="center"/>
      </w:pPr>
      <w:r>
        <w:t xml:space="preserve"> </w:t>
      </w:r>
    </w:p>
    <w:p w14:paraId="682F9E1A" w14:textId="77777777" w:rsidR="00194B4F" w:rsidRDefault="00B724B0">
      <w:pPr>
        <w:pStyle w:val="normal0"/>
        <w:jc w:val="center"/>
      </w:pPr>
      <w:r>
        <w:rPr>
          <w:b/>
          <w:i/>
          <w:sz w:val="32"/>
        </w:rPr>
        <w:t>EXPLANATION &amp; ARGUMENTATION</w:t>
      </w:r>
    </w:p>
    <w:p w14:paraId="05D146A2" w14:textId="77777777" w:rsidR="00194B4F" w:rsidRDefault="00B724B0">
      <w:pPr>
        <w:pStyle w:val="normal0"/>
      </w:pPr>
      <w:r>
        <w:t xml:space="preserve"> ______________________________________________________________________</w:t>
      </w:r>
    </w:p>
    <w:p w14:paraId="488F59A4" w14:textId="77777777" w:rsidR="00194B4F" w:rsidRDefault="00B724B0">
      <w:pPr>
        <w:pStyle w:val="normal0"/>
        <w:spacing w:before="40" w:after="40"/>
      </w:pPr>
      <w:r>
        <w:rPr>
          <w:b/>
          <w:sz w:val="28"/>
        </w:rPr>
        <w:t>Background Information</w:t>
      </w:r>
    </w:p>
    <w:p w14:paraId="3E6EC989" w14:textId="77777777" w:rsidR="00A41CC5" w:rsidRPr="00D81FB2" w:rsidRDefault="00A41CC5" w:rsidP="00A41CC5">
      <w:pPr>
        <w:pStyle w:val="normal0"/>
        <w:spacing w:before="40" w:after="40"/>
      </w:pPr>
      <w:r>
        <w:rPr>
          <w:b/>
        </w:rPr>
        <w:t xml:space="preserve">Instructional Materials Title: </w:t>
      </w:r>
      <w:r>
        <w:t>Sound</w:t>
      </w:r>
    </w:p>
    <w:p w14:paraId="3B366842" w14:textId="77777777" w:rsidR="00A41CC5" w:rsidRPr="00D81FB2" w:rsidRDefault="00A41CC5" w:rsidP="00A41CC5">
      <w:pPr>
        <w:pStyle w:val="normal0"/>
        <w:spacing w:before="40" w:after="40"/>
      </w:pPr>
      <w:r>
        <w:rPr>
          <w:b/>
        </w:rPr>
        <w:t xml:space="preserve">Publication Date: </w:t>
      </w:r>
      <w:r>
        <w:t>1997</w:t>
      </w:r>
    </w:p>
    <w:p w14:paraId="314A7D80" w14:textId="77777777" w:rsidR="00A41CC5" w:rsidRPr="00D81FB2" w:rsidRDefault="00A41CC5" w:rsidP="00A41CC5">
      <w:pPr>
        <w:pStyle w:val="normal0"/>
        <w:spacing w:before="40" w:after="40"/>
      </w:pPr>
      <w:r>
        <w:rPr>
          <w:b/>
        </w:rPr>
        <w:t xml:space="preserve">Work Group Participants: </w:t>
      </w:r>
      <w:r w:rsidRPr="00D81FB2">
        <w:t xml:space="preserve">Cathy </w:t>
      </w:r>
      <w:proofErr w:type="spellStart"/>
      <w:r w:rsidRPr="00D81FB2">
        <w:t>Alward</w:t>
      </w:r>
      <w:proofErr w:type="spellEnd"/>
      <w:r w:rsidRPr="00D81FB2">
        <w:t xml:space="preserve">, Dan Barkley, Chris Paul, Martha May, </w:t>
      </w:r>
      <w:proofErr w:type="spellStart"/>
      <w:proofErr w:type="gramStart"/>
      <w:r w:rsidRPr="00D81FB2">
        <w:t>Anela</w:t>
      </w:r>
      <w:proofErr w:type="spellEnd"/>
      <w:proofErr w:type="gramEnd"/>
      <w:r w:rsidRPr="00D81FB2">
        <w:t xml:space="preserve"> </w:t>
      </w:r>
      <w:proofErr w:type="spellStart"/>
      <w:r w:rsidRPr="00D81FB2">
        <w:t>Deisler</w:t>
      </w:r>
      <w:proofErr w:type="spellEnd"/>
    </w:p>
    <w:p w14:paraId="11BD62F5" w14:textId="77777777" w:rsidR="00A41CC5" w:rsidRDefault="00A41CC5" w:rsidP="00A41CC5">
      <w:pPr>
        <w:pStyle w:val="normal0"/>
        <w:spacing w:before="40" w:after="40"/>
      </w:pPr>
      <w:r>
        <w:rPr>
          <w:b/>
        </w:rPr>
        <w:t>Date Developed:</w:t>
      </w:r>
      <w:r w:rsidRPr="00D81FB2">
        <w:rPr>
          <w:b/>
        </w:rPr>
        <w:t xml:space="preserve"> </w:t>
      </w:r>
      <w:r w:rsidRPr="00D81FB2">
        <w:t>8/22/13</w:t>
      </w:r>
    </w:p>
    <w:p w14:paraId="298A011C" w14:textId="77777777" w:rsidR="00194B4F" w:rsidRDefault="00B724B0">
      <w:pPr>
        <w:pStyle w:val="normal0"/>
        <w:spacing w:before="40" w:after="40"/>
      </w:pPr>
      <w:r>
        <w:rPr>
          <w:b/>
        </w:rPr>
        <w:t>High Leverage Lesson (Title and Page Number):</w:t>
      </w:r>
      <w:r w:rsidR="00A41CC5">
        <w:rPr>
          <w:b/>
        </w:rPr>
        <w:t xml:space="preserve"> </w:t>
      </w:r>
      <w:r w:rsidR="00A41CC5" w:rsidRPr="00A41CC5">
        <w:t>Lesson 1 + 2</w:t>
      </w:r>
    </w:p>
    <w:p w14:paraId="2E595A2D" w14:textId="77777777" w:rsidR="00194B4F" w:rsidRDefault="00B724B0">
      <w:pPr>
        <w:pStyle w:val="normal0"/>
        <w:spacing w:before="40" w:after="40"/>
      </w:pPr>
      <w:r>
        <w:rPr>
          <w:b/>
        </w:rPr>
        <w:t>_______________________________________________________________________</w:t>
      </w:r>
    </w:p>
    <w:p w14:paraId="34E5435F" w14:textId="77777777" w:rsidR="00194B4F" w:rsidRDefault="00B724B0">
      <w:pPr>
        <w:pStyle w:val="normal0"/>
        <w:spacing w:before="40" w:after="40"/>
      </w:pPr>
      <w:r>
        <w:rPr>
          <w:b/>
          <w:color w:val="7F7F7F"/>
        </w:rPr>
        <w:t>Rationale</w:t>
      </w:r>
    </w:p>
    <w:p w14:paraId="5A5650E0" w14:textId="5699BD15" w:rsidR="00194B4F" w:rsidRPr="007F3E41" w:rsidRDefault="00B724B0">
      <w:pPr>
        <w:pStyle w:val="normal0"/>
        <w:spacing w:before="40" w:after="40"/>
      </w:pPr>
      <w:r>
        <w:rPr>
          <w:color w:val="7F7F7F"/>
        </w:rPr>
        <w:t>·</w:t>
      </w:r>
      <w:r>
        <w:rPr>
          <w:rFonts w:ascii="Times New Roman" w:eastAsia="Times New Roman" w:hAnsi="Times New Roman" w:cs="Times New Roman"/>
          <w:color w:val="7F7F7F"/>
          <w:sz w:val="14"/>
        </w:rPr>
        <w:t xml:space="preserve">  </w:t>
      </w:r>
      <w:proofErr w:type="gramStart"/>
      <w:r>
        <w:rPr>
          <w:b/>
          <w:color w:val="7F7F7F"/>
        </w:rPr>
        <w:t>Why</w:t>
      </w:r>
      <w:proofErr w:type="gramEnd"/>
      <w:r>
        <w:rPr>
          <w:b/>
          <w:color w:val="7F7F7F"/>
        </w:rPr>
        <w:t xml:space="preserve"> we identified this particular lesson</w:t>
      </w:r>
      <w:r w:rsidR="007F3E41">
        <w:rPr>
          <w:b/>
          <w:color w:val="7F7F7F"/>
        </w:rPr>
        <w:t xml:space="preserve"> </w:t>
      </w:r>
      <w:r w:rsidR="007F3E41">
        <w:rPr>
          <w:color w:val="7F7F7F"/>
        </w:rPr>
        <w:t>This lesson provides an opportunity for students to combine multiple experiences with how sound travels and explain their thinking.</w:t>
      </w:r>
    </w:p>
    <w:p w14:paraId="3C699883" w14:textId="5BE86C91" w:rsidR="00194B4F" w:rsidRDefault="00B724B0">
      <w:pPr>
        <w:pStyle w:val="normal0"/>
        <w:spacing w:before="40" w:after="40"/>
      </w:pPr>
      <w:r>
        <w:rPr>
          <w:b/>
          <w:color w:val="7F7F7F"/>
        </w:rPr>
        <w:t>- Connections to NGSS Practices and WA Science Standards</w:t>
      </w:r>
      <w:r w:rsidR="00A41CC5">
        <w:rPr>
          <w:b/>
          <w:color w:val="7F7F7F"/>
        </w:rPr>
        <w:t xml:space="preserve">: </w:t>
      </w:r>
      <w:r w:rsidR="00A41CC5">
        <w:t>4-5 PS 3D, 1PS4-1, 1PS4-2</w:t>
      </w:r>
      <w:r w:rsidR="00A15174">
        <w:t xml:space="preserve">.  Science explanation goals: make a claim. Use evidence to construct an explanation. </w:t>
      </w:r>
    </w:p>
    <w:p w14:paraId="4D127B15" w14:textId="53BB84F4" w:rsidR="00A15174" w:rsidRDefault="00A15174">
      <w:pPr>
        <w:pStyle w:val="normal0"/>
        <w:spacing w:before="40" w:after="40"/>
      </w:pPr>
      <w:r>
        <w:tab/>
      </w:r>
    </w:p>
    <w:p w14:paraId="3A0CAC16" w14:textId="77777777" w:rsidR="00194B4F" w:rsidRDefault="00B724B0">
      <w:pPr>
        <w:pStyle w:val="normal0"/>
      </w:pPr>
      <w:r>
        <w:t xml:space="preserve"> ______________________________________________________________________</w:t>
      </w:r>
    </w:p>
    <w:p w14:paraId="1332A14F" w14:textId="77777777" w:rsidR="00194B4F" w:rsidRDefault="00B724B0">
      <w:pPr>
        <w:pStyle w:val="normal0"/>
        <w:spacing w:after="200"/>
      </w:pPr>
      <w:r>
        <w:rPr>
          <w:b/>
          <w:i/>
          <w:sz w:val="28"/>
        </w:rPr>
        <w:t>Explanation</w:t>
      </w:r>
      <w:r>
        <w:rPr>
          <w:b/>
          <w:sz w:val="28"/>
        </w:rPr>
        <w:t xml:space="preserve"> Lesson Enhancement</w:t>
      </w:r>
    </w:p>
    <w:p w14:paraId="18631AF5" w14:textId="77777777" w:rsidR="00194B4F" w:rsidRDefault="00B724B0">
      <w:pPr>
        <w:pStyle w:val="normal0"/>
        <w:spacing w:before="40" w:after="40"/>
      </w:pPr>
      <w:r>
        <w:rPr>
          <w:b/>
          <w:color w:val="7F7F7F"/>
        </w:rPr>
        <w:t>Overview</w:t>
      </w:r>
    </w:p>
    <w:p w14:paraId="2D0DF8E1" w14:textId="77777777" w:rsidR="00194B4F" w:rsidRDefault="00B724B0">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Identification of where within the High Leverage Lesson to insert enhancement</w:t>
      </w:r>
    </w:p>
    <w:p w14:paraId="0C119B58" w14:textId="77777777" w:rsidR="00194B4F" w:rsidRDefault="00B724B0">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Key instructional strategies and tools needed</w:t>
      </w:r>
    </w:p>
    <w:p w14:paraId="1A813D03" w14:textId="77777777" w:rsidR="00194B4F" w:rsidRDefault="00B724B0">
      <w:pPr>
        <w:pStyle w:val="normal0"/>
      </w:pPr>
      <w:r>
        <w:t xml:space="preserve"> </w:t>
      </w:r>
    </w:p>
    <w:p w14:paraId="6B0E5ED9" w14:textId="77777777" w:rsidR="00194B4F" w:rsidRDefault="00B724B0">
      <w:pPr>
        <w:pStyle w:val="normal0"/>
        <w:spacing w:after="200"/>
      </w:pPr>
      <w:r>
        <w:rPr>
          <w:b/>
          <w:u w:val="single"/>
        </w:rPr>
        <w:t>Part 1</w:t>
      </w:r>
      <w:r>
        <w:rPr>
          <w:b/>
        </w:rPr>
        <w:t xml:space="preserve">: Lesson Modifications to Lead Up to </w:t>
      </w:r>
      <w:r>
        <w:rPr>
          <w:b/>
          <w:i/>
        </w:rPr>
        <w:t>Explanation</w:t>
      </w:r>
      <w:r>
        <w:rPr>
          <w:b/>
        </w:rPr>
        <w:t xml:space="preserve"> Experience</w:t>
      </w:r>
    </w:p>
    <w:p w14:paraId="2159A4F8" w14:textId="76197FD7" w:rsidR="00194B4F" w:rsidRDefault="007F3E41">
      <w:pPr>
        <w:pStyle w:val="normal0"/>
        <w:spacing w:after="200"/>
      </w:pPr>
      <w:r>
        <w:t xml:space="preserve">Students explore tuning forks, go on a sound walk, and complete the investigation of how sound travels through solids. In addition you will add an experience with how sound travels through water.  Students will build their understanding of how sound travels and write a claim to make connections and meaning. </w:t>
      </w:r>
    </w:p>
    <w:p w14:paraId="73D057CE" w14:textId="3BE8D40C" w:rsidR="00497D29" w:rsidRPr="00A15174" w:rsidRDefault="00497D29">
      <w:pPr>
        <w:pStyle w:val="normal0"/>
        <w:spacing w:after="200"/>
      </w:pPr>
      <w:r>
        <w:t xml:space="preserve">It is important for students to record observations on the sound walk, during the investigation, </w:t>
      </w:r>
      <w:r w:rsidR="008D0482">
        <w:t xml:space="preserve">and in their research of how sound travels through water. </w:t>
      </w:r>
    </w:p>
    <w:p w14:paraId="6F18D734" w14:textId="77777777" w:rsidR="00497D29" w:rsidRDefault="00B724B0">
      <w:pPr>
        <w:pStyle w:val="normal0"/>
        <w:spacing w:after="200"/>
      </w:pPr>
      <w:r>
        <w:rPr>
          <w:b/>
          <w:u w:val="single"/>
        </w:rPr>
        <w:t>Part 2</w:t>
      </w:r>
      <w:r>
        <w:rPr>
          <w:b/>
        </w:rPr>
        <w:t xml:space="preserve">: </w:t>
      </w:r>
      <w:r>
        <w:rPr>
          <w:b/>
          <w:i/>
        </w:rPr>
        <w:t>Explanation</w:t>
      </w:r>
      <w:r>
        <w:rPr>
          <w:b/>
        </w:rPr>
        <w:t xml:space="preserve"> Learning Sequence</w:t>
      </w:r>
    </w:p>
    <w:p w14:paraId="1CF6BA8A" w14:textId="4B1E9985" w:rsidR="00194B4F" w:rsidRDefault="00497D29" w:rsidP="00497D29">
      <w:pPr>
        <w:pStyle w:val="normal0"/>
        <w:spacing w:after="200"/>
        <w:rPr>
          <w:i/>
        </w:rPr>
      </w:pPr>
      <w:r>
        <w:rPr>
          <w:i/>
        </w:rPr>
        <w:t xml:space="preserve">* </w:t>
      </w:r>
      <w:r w:rsidRPr="00497D29">
        <w:rPr>
          <w:i/>
        </w:rPr>
        <w:t>Begin after students gather data about sound they hear on their sound walk and in the investigation of how sound travels through solids</w:t>
      </w:r>
    </w:p>
    <w:p w14:paraId="7E3EC39A" w14:textId="0F9D7710" w:rsidR="00497D29" w:rsidRDefault="00497D29" w:rsidP="00497D29">
      <w:pPr>
        <w:pStyle w:val="normal0"/>
        <w:spacing w:after="200"/>
        <w:rPr>
          <w:u w:val="single"/>
        </w:rPr>
      </w:pPr>
      <w:r w:rsidRPr="00497D29">
        <w:rPr>
          <w:u w:val="single"/>
        </w:rPr>
        <w:t>Explore how sound travels though water</w:t>
      </w:r>
    </w:p>
    <w:p w14:paraId="6180C4A6" w14:textId="77777777" w:rsidR="00497D29" w:rsidRDefault="00497D29" w:rsidP="00497D29">
      <w:pPr>
        <w:pStyle w:val="normal0"/>
        <w:numPr>
          <w:ilvl w:val="0"/>
          <w:numId w:val="2"/>
        </w:numPr>
        <w:spacing w:after="200"/>
      </w:pPr>
      <w:r>
        <w:t xml:space="preserve">Discuss that sound can travel under water.  Possible examples: in the bathtub, in a pool, animals in the ocean. </w:t>
      </w:r>
    </w:p>
    <w:p w14:paraId="304DAE8E" w14:textId="3EF15EF9" w:rsidR="00497D29" w:rsidRDefault="00497D29" w:rsidP="00497D29">
      <w:pPr>
        <w:pStyle w:val="normal0"/>
        <w:numPr>
          <w:ilvl w:val="0"/>
          <w:numId w:val="2"/>
        </w:numPr>
        <w:spacing w:after="200"/>
      </w:pPr>
      <w:r>
        <w:t xml:space="preserve">Show a video of a whale making sound underwater: Discover of Sound in the Ocean </w:t>
      </w:r>
      <w:hyperlink r:id="rId9" w:history="1">
        <w:r w:rsidRPr="00242596">
          <w:rPr>
            <w:rStyle w:val="Hyperlink"/>
          </w:rPr>
          <w:t>http://www.dosits.org/</w:t>
        </w:r>
      </w:hyperlink>
      <w:r>
        <w:t xml:space="preserve"> </w:t>
      </w:r>
    </w:p>
    <w:p w14:paraId="5A8C9BFE" w14:textId="5CD3CCB7" w:rsidR="00DD5CF6" w:rsidRDefault="00DD5CF6" w:rsidP="00A15174">
      <w:pPr>
        <w:pStyle w:val="normal0"/>
        <w:numPr>
          <w:ilvl w:val="0"/>
          <w:numId w:val="2"/>
        </w:numPr>
        <w:spacing w:after="200" w:line="240" w:lineRule="auto"/>
      </w:pPr>
      <w:r>
        <w:t xml:space="preserve">Clicker: Use a clicker or small percussion sound device and make clicks travel through gas, solids, and water.  </w:t>
      </w:r>
    </w:p>
    <w:p w14:paraId="3CECA070" w14:textId="4557BB43" w:rsidR="00DD5CF6" w:rsidRDefault="00DD5CF6" w:rsidP="00A15174">
      <w:pPr>
        <w:pStyle w:val="normal0"/>
        <w:numPr>
          <w:ilvl w:val="1"/>
          <w:numId w:val="2"/>
        </w:numPr>
        <w:spacing w:after="200" w:line="240" w:lineRule="auto"/>
      </w:pPr>
      <w:r>
        <w:lastRenderedPageBreak/>
        <w:t>Gas: click in classroom</w:t>
      </w:r>
    </w:p>
    <w:p w14:paraId="5E4CDA18" w14:textId="186950BD" w:rsidR="00DD5CF6" w:rsidRDefault="00DD5CF6" w:rsidP="00A15174">
      <w:pPr>
        <w:pStyle w:val="normal0"/>
        <w:numPr>
          <w:ilvl w:val="1"/>
          <w:numId w:val="2"/>
        </w:numPr>
        <w:spacing w:after="200" w:line="240" w:lineRule="auto"/>
      </w:pPr>
      <w:r>
        <w:t>Solid: click in hall/outside classroom with door shut (sound travels through wall/door)</w:t>
      </w:r>
    </w:p>
    <w:p w14:paraId="1CC8B3DA" w14:textId="4D8F958E" w:rsidR="00DD5CF6" w:rsidRDefault="00DD5CF6" w:rsidP="00A15174">
      <w:pPr>
        <w:pStyle w:val="normal0"/>
        <w:numPr>
          <w:ilvl w:val="1"/>
          <w:numId w:val="2"/>
        </w:numPr>
        <w:spacing w:after="200" w:line="240" w:lineRule="auto"/>
      </w:pPr>
      <w:r>
        <w:t>Water: click in a container of water</w:t>
      </w:r>
    </w:p>
    <w:p w14:paraId="01955293" w14:textId="1B4B2892" w:rsidR="008D0482" w:rsidRDefault="008D0482" w:rsidP="00497D29">
      <w:pPr>
        <w:pStyle w:val="normal0"/>
        <w:numPr>
          <w:ilvl w:val="0"/>
          <w:numId w:val="2"/>
        </w:numPr>
        <w:spacing w:after="200"/>
      </w:pPr>
      <w:r>
        <w:t>Students write notes of their observations</w:t>
      </w:r>
      <w:r w:rsidR="00DD5CF6">
        <w:t xml:space="preserve"> in their science notebooks</w:t>
      </w:r>
      <w:r>
        <w:t>.</w:t>
      </w:r>
    </w:p>
    <w:p w14:paraId="4CD54A00" w14:textId="599E82EB" w:rsidR="00497D29" w:rsidRDefault="00497D29" w:rsidP="00497D29">
      <w:pPr>
        <w:pStyle w:val="normal0"/>
        <w:spacing w:after="200"/>
        <w:rPr>
          <w:u w:val="single"/>
        </w:rPr>
      </w:pPr>
      <w:r>
        <w:rPr>
          <w:u w:val="single"/>
        </w:rPr>
        <w:t xml:space="preserve">Making </w:t>
      </w:r>
      <w:r w:rsidR="008D0482">
        <w:rPr>
          <w:u w:val="single"/>
        </w:rPr>
        <w:t>Connections</w:t>
      </w:r>
    </w:p>
    <w:p w14:paraId="03BA618E" w14:textId="024447AA" w:rsidR="00497D29" w:rsidRPr="00DD5CF6" w:rsidRDefault="008D0482" w:rsidP="00497D29">
      <w:pPr>
        <w:pStyle w:val="normal0"/>
        <w:numPr>
          <w:ilvl w:val="0"/>
          <w:numId w:val="3"/>
        </w:numPr>
        <w:spacing w:after="200"/>
      </w:pPr>
      <w:r>
        <w:t>Students fill out the How Sound T</w:t>
      </w:r>
      <w:r w:rsidR="00497D29">
        <w:t>ravels charts</w:t>
      </w:r>
      <w:r>
        <w:t xml:space="preserve"> (found in the Instructional Guide)</w:t>
      </w:r>
      <w:r w:rsidR="00497D29">
        <w:t xml:space="preserve">.  Students need to record examples of how sound travels through each type of matter (gas, water, and solids) from their observations and experiences. </w:t>
      </w:r>
      <w:r>
        <w:t xml:space="preserve"> This needs to include the three examples of solids (foil, fishing line, meter stick).  </w:t>
      </w:r>
      <w:r w:rsidRPr="008D0482">
        <w:rPr>
          <w:i/>
        </w:rPr>
        <w:t xml:space="preserve">*You will need to prepare this page to be glued in science journal. </w:t>
      </w:r>
    </w:p>
    <w:p w14:paraId="405F0E22" w14:textId="77777777" w:rsidR="00194B4F" w:rsidRDefault="00B724B0">
      <w:pPr>
        <w:pStyle w:val="normal0"/>
        <w:spacing w:after="200"/>
      </w:pPr>
      <w:r>
        <w:rPr>
          <w:b/>
          <w:u w:val="single"/>
        </w:rPr>
        <w:t>Part 3-A</w:t>
      </w:r>
      <w:r>
        <w:rPr>
          <w:b/>
        </w:rPr>
        <w:t>: Describe Assessment Task</w:t>
      </w:r>
    </w:p>
    <w:p w14:paraId="107DF65D" w14:textId="4B610AB4" w:rsidR="00DD5CF6" w:rsidRDefault="00B724B0">
      <w:pPr>
        <w:pStyle w:val="normal0"/>
        <w:spacing w:after="200"/>
        <w:rPr>
          <w:i/>
        </w:rPr>
      </w:pPr>
      <w:r>
        <w:rPr>
          <w:i/>
        </w:rPr>
        <w:t xml:space="preserve">Include the </w:t>
      </w:r>
      <w:r>
        <w:rPr>
          <w:b/>
          <w:i/>
        </w:rPr>
        <w:t>question</w:t>
      </w:r>
      <w:r>
        <w:rPr>
          <w:i/>
        </w:rPr>
        <w:t xml:space="preserve">, </w:t>
      </w:r>
      <w:r>
        <w:rPr>
          <w:b/>
          <w:i/>
        </w:rPr>
        <w:t>evidence</w:t>
      </w:r>
      <w:r>
        <w:rPr>
          <w:i/>
        </w:rPr>
        <w:t xml:space="preserve"> students will use, and </w:t>
      </w:r>
      <w:r>
        <w:rPr>
          <w:b/>
          <w:i/>
        </w:rPr>
        <w:t>scientific concepts</w:t>
      </w:r>
      <w:r>
        <w:rPr>
          <w:i/>
        </w:rPr>
        <w:t xml:space="preserve"> students will use in their reasoning.</w:t>
      </w:r>
    </w:p>
    <w:p w14:paraId="6E1BAB2C" w14:textId="53F99E0D" w:rsidR="00A15174" w:rsidRPr="00A15174" w:rsidRDefault="00A15174">
      <w:pPr>
        <w:pStyle w:val="normal0"/>
        <w:spacing w:after="200"/>
        <w:rPr>
          <w:u w:val="single"/>
        </w:rPr>
      </w:pPr>
      <w:r w:rsidRPr="00A15174">
        <w:rPr>
          <w:u w:val="single"/>
        </w:rPr>
        <w:t>Guiding the Initial Explanation Writing Process</w:t>
      </w:r>
    </w:p>
    <w:p w14:paraId="3E009079" w14:textId="6BE8D471" w:rsidR="00A15174" w:rsidRDefault="001F30CC" w:rsidP="001F30CC">
      <w:pPr>
        <w:pStyle w:val="normal0"/>
        <w:numPr>
          <w:ilvl w:val="0"/>
          <w:numId w:val="4"/>
        </w:numPr>
        <w:spacing w:after="200"/>
      </w:pPr>
      <w:r>
        <w:t xml:space="preserve">Shared Writing: Write a complete explanation with the class. </w:t>
      </w:r>
    </w:p>
    <w:p w14:paraId="4D55B423" w14:textId="020EEC30" w:rsidR="001F30CC" w:rsidRPr="001F30CC" w:rsidRDefault="001F30CC" w:rsidP="001F30CC">
      <w:pPr>
        <w:pStyle w:val="normal0"/>
        <w:numPr>
          <w:ilvl w:val="1"/>
          <w:numId w:val="4"/>
        </w:numPr>
        <w:spacing w:after="200"/>
      </w:pPr>
      <w:r>
        <w:t xml:space="preserve">Sample explanation: </w:t>
      </w:r>
      <w:r>
        <w:rPr>
          <w:i/>
        </w:rPr>
        <w:t>Sound travels through matter.  I heard a basketball bounce on the playground.  I also heard a pencil fall in the hallway.  This shows that sound can travel through air, which is a gas.  I heard sound travel through a meter stick, foil, and fishing line.  This shows that sound can travel through solids. Finally, I heard a whale make sounds underwater.  I also heard my teacher make a clicking sound in a bowl of water.  This shows that sound travels through water.  My evidence shows that sound can travel through gases, solids, and liquids</w:t>
      </w:r>
      <w:r w:rsidR="00DF0AB2">
        <w:rPr>
          <w:i/>
        </w:rPr>
        <w:t>,</w:t>
      </w:r>
      <w:r>
        <w:rPr>
          <w:i/>
        </w:rPr>
        <w:t xml:space="preserve"> which are forms of matter. </w:t>
      </w:r>
    </w:p>
    <w:p w14:paraId="22086664" w14:textId="4DE0F9E7" w:rsidR="001F30CC" w:rsidRPr="00A15174" w:rsidRDefault="001F30CC" w:rsidP="001F30CC">
      <w:pPr>
        <w:pStyle w:val="normal0"/>
        <w:numPr>
          <w:ilvl w:val="0"/>
          <w:numId w:val="4"/>
        </w:numPr>
        <w:spacing w:after="200"/>
      </w:pPr>
      <w:r>
        <w:t>Students then write independently in their journals.  Give students who need it a frame to guide their explanation writing.  (</w:t>
      </w:r>
      <w:proofErr w:type="gramStart"/>
      <w:r>
        <w:t>see</w:t>
      </w:r>
      <w:proofErr w:type="gramEnd"/>
      <w:r>
        <w:t xml:space="preserve"> below)</w:t>
      </w:r>
    </w:p>
    <w:p w14:paraId="118DA566" w14:textId="68DCA9CC" w:rsidR="00DF0AB2" w:rsidRPr="00DF0AB2" w:rsidRDefault="00DF0AB2">
      <w:pPr>
        <w:pStyle w:val="normal0"/>
        <w:spacing w:after="200"/>
        <w:rPr>
          <w:b/>
          <w:u w:val="single"/>
        </w:rPr>
      </w:pPr>
      <w:r w:rsidRPr="00DF0AB2">
        <w:rPr>
          <w:u w:val="single"/>
        </w:rPr>
        <w:t>Frame</w:t>
      </w:r>
    </w:p>
    <w:p w14:paraId="64E47FB8" w14:textId="7B967A23" w:rsidR="00DD5CF6" w:rsidRDefault="00DD5CF6">
      <w:pPr>
        <w:pStyle w:val="normal0"/>
        <w:spacing w:after="200"/>
      </w:pPr>
      <w:r w:rsidRPr="00DD5CF6">
        <w:rPr>
          <w:b/>
        </w:rPr>
        <w:t>Question</w:t>
      </w:r>
      <w:r>
        <w:t>: Does sound travel through matter?</w:t>
      </w:r>
    </w:p>
    <w:p w14:paraId="56D88886" w14:textId="613F426D" w:rsidR="00DD5CF6" w:rsidRDefault="00DD5CF6">
      <w:pPr>
        <w:pStyle w:val="normal0"/>
        <w:spacing w:after="200"/>
      </w:pPr>
      <w:r>
        <w:rPr>
          <w:b/>
        </w:rPr>
        <w:t xml:space="preserve">Evidence: </w:t>
      </w:r>
      <w:r>
        <w:t>Students will refer the How Sound Travels charts to provide evidence of sound travelling through different forms of matter.</w:t>
      </w:r>
    </w:p>
    <w:p w14:paraId="52E44469" w14:textId="0B25AE74" w:rsidR="00DD5CF6" w:rsidRDefault="00DD5CF6">
      <w:pPr>
        <w:pStyle w:val="normal0"/>
        <w:spacing w:after="200"/>
      </w:pPr>
      <w:r>
        <w:rPr>
          <w:b/>
        </w:rPr>
        <w:t xml:space="preserve">Science Concepts: </w:t>
      </w:r>
      <w:r>
        <w:t xml:space="preserve">Sound travels through all forms of matter. </w:t>
      </w:r>
    </w:p>
    <w:p w14:paraId="7E99CE0A" w14:textId="3318079D" w:rsidR="00A15174" w:rsidRPr="00A15174" w:rsidRDefault="00A15174">
      <w:pPr>
        <w:pStyle w:val="normal0"/>
        <w:spacing w:after="200"/>
        <w:rPr>
          <w:b/>
        </w:rPr>
      </w:pPr>
      <w:r w:rsidRPr="00A15174">
        <w:rPr>
          <w:b/>
        </w:rPr>
        <w:t xml:space="preserve">Explanation concepts: </w:t>
      </w:r>
      <w:r>
        <w:t>Make a claim. Use evidence to construct an explanation.</w:t>
      </w:r>
    </w:p>
    <w:p w14:paraId="457C4FE9" w14:textId="77777777" w:rsidR="00A15174" w:rsidRPr="00DD5CF6" w:rsidRDefault="00A15174">
      <w:pPr>
        <w:pStyle w:val="normal0"/>
        <w:spacing w:after="200"/>
      </w:pPr>
    </w:p>
    <w:p w14:paraId="02244BCB" w14:textId="77777777" w:rsidR="00A15174" w:rsidRDefault="00A15174">
      <w:pPr>
        <w:pStyle w:val="normal0"/>
        <w:spacing w:after="200"/>
      </w:pPr>
    </w:p>
    <w:p w14:paraId="44FE6BA7" w14:textId="12F2A804" w:rsidR="00194B4F" w:rsidRDefault="00B724B0">
      <w:pPr>
        <w:pStyle w:val="normal0"/>
        <w:spacing w:after="200"/>
        <w:rPr>
          <w:b/>
        </w:rPr>
      </w:pPr>
      <w:r>
        <w:rPr>
          <w:b/>
          <w:u w:val="single"/>
        </w:rPr>
        <w:t>Part 3-B</w:t>
      </w:r>
      <w:r>
        <w:rPr>
          <w:b/>
        </w:rPr>
        <w:t>: Assessment Rubric</w:t>
      </w:r>
    </w:p>
    <w:tbl>
      <w:tblPr>
        <w:tblStyle w:val="TableGrid"/>
        <w:tblW w:w="0" w:type="auto"/>
        <w:tblLayout w:type="fixed"/>
        <w:tblLook w:val="04A0" w:firstRow="1" w:lastRow="0" w:firstColumn="1" w:lastColumn="0" w:noHBand="0" w:noVBand="1"/>
      </w:tblPr>
      <w:tblGrid>
        <w:gridCol w:w="918"/>
        <w:gridCol w:w="4271"/>
        <w:gridCol w:w="5544"/>
      </w:tblGrid>
      <w:tr w:rsidR="00DF0AB2" w14:paraId="365501FF" w14:textId="77777777" w:rsidTr="00DF0AB2">
        <w:trPr>
          <w:trHeight w:val="180"/>
        </w:trPr>
        <w:tc>
          <w:tcPr>
            <w:tcW w:w="918" w:type="dxa"/>
          </w:tcPr>
          <w:p w14:paraId="18868332" w14:textId="77777777" w:rsidR="00DF0AB2" w:rsidRDefault="00DF0AB2" w:rsidP="00DF0AB2">
            <w:pPr>
              <w:pStyle w:val="normal0"/>
            </w:pPr>
            <w:r>
              <w:t>Points</w:t>
            </w:r>
          </w:p>
        </w:tc>
        <w:tc>
          <w:tcPr>
            <w:tcW w:w="4271" w:type="dxa"/>
          </w:tcPr>
          <w:p w14:paraId="7B63E110" w14:textId="77777777" w:rsidR="00DF0AB2" w:rsidRDefault="00DF0AB2" w:rsidP="00DF0AB2">
            <w:pPr>
              <w:pStyle w:val="normal0"/>
            </w:pPr>
            <w:r>
              <w:t>Claim</w:t>
            </w:r>
          </w:p>
        </w:tc>
        <w:tc>
          <w:tcPr>
            <w:tcW w:w="5544" w:type="dxa"/>
          </w:tcPr>
          <w:p w14:paraId="41BE2317" w14:textId="77777777" w:rsidR="00DF0AB2" w:rsidRDefault="00DF0AB2" w:rsidP="00DF0AB2">
            <w:pPr>
              <w:pStyle w:val="normal0"/>
            </w:pPr>
            <w:r>
              <w:t>Evidence</w:t>
            </w:r>
          </w:p>
        </w:tc>
      </w:tr>
      <w:tr w:rsidR="00DF0AB2" w14:paraId="753A727B" w14:textId="77777777" w:rsidTr="00DF0AB2">
        <w:trPr>
          <w:trHeight w:val="556"/>
        </w:trPr>
        <w:tc>
          <w:tcPr>
            <w:tcW w:w="918" w:type="dxa"/>
          </w:tcPr>
          <w:p w14:paraId="763A68E7" w14:textId="77777777" w:rsidR="00DF0AB2" w:rsidRDefault="00DF0AB2" w:rsidP="00DF0AB2">
            <w:pPr>
              <w:pStyle w:val="normal0"/>
            </w:pPr>
            <w:r>
              <w:t>0</w:t>
            </w:r>
          </w:p>
        </w:tc>
        <w:tc>
          <w:tcPr>
            <w:tcW w:w="4271" w:type="dxa"/>
          </w:tcPr>
          <w:p w14:paraId="39D75AE2" w14:textId="77777777" w:rsidR="00DF0AB2" w:rsidRDefault="00DF0AB2" w:rsidP="00DF0AB2">
            <w:pPr>
              <w:pStyle w:val="normal0"/>
            </w:pPr>
            <w:r>
              <w:t>Does not make a claim, or makes an inaccurate claim such as, “it doesn’t make sound”.</w:t>
            </w:r>
          </w:p>
        </w:tc>
        <w:tc>
          <w:tcPr>
            <w:tcW w:w="5544" w:type="dxa"/>
          </w:tcPr>
          <w:p w14:paraId="15C65869" w14:textId="77777777" w:rsidR="00DF0AB2" w:rsidRDefault="00DF0AB2" w:rsidP="00DF0AB2">
            <w:pPr>
              <w:pStyle w:val="normal0"/>
            </w:pPr>
            <w:r>
              <w:t>Does not provide evidence, or only provides inappropriate or vague evidence such as, “The data shows me it’s true”, “Our data table shows the evidence.”</w:t>
            </w:r>
          </w:p>
        </w:tc>
      </w:tr>
      <w:tr w:rsidR="00DF0AB2" w14:paraId="4C6DAAB0" w14:textId="77777777" w:rsidTr="00DF0AB2">
        <w:trPr>
          <w:trHeight w:val="1291"/>
        </w:trPr>
        <w:tc>
          <w:tcPr>
            <w:tcW w:w="918" w:type="dxa"/>
          </w:tcPr>
          <w:p w14:paraId="5E46DDAE" w14:textId="77777777" w:rsidR="00DF0AB2" w:rsidRDefault="00DF0AB2" w:rsidP="00DF0AB2">
            <w:pPr>
              <w:pStyle w:val="normal0"/>
            </w:pPr>
            <w:r>
              <w:t>1</w:t>
            </w:r>
          </w:p>
        </w:tc>
        <w:tc>
          <w:tcPr>
            <w:tcW w:w="4271" w:type="dxa"/>
          </w:tcPr>
          <w:p w14:paraId="5FB345EF" w14:textId="77777777" w:rsidR="00DF0AB2" w:rsidRDefault="00DF0AB2" w:rsidP="00DF0AB2">
            <w:pPr>
              <w:pStyle w:val="normal0"/>
            </w:pPr>
            <w:r>
              <w:t xml:space="preserve">Makes an accurate, but vague claim such </w:t>
            </w:r>
            <w:proofErr w:type="gramStart"/>
            <w:r>
              <w:t>as ,</w:t>
            </w:r>
            <w:proofErr w:type="gramEnd"/>
            <w:r>
              <w:t xml:space="preserve"> “Yes”</w:t>
            </w:r>
          </w:p>
        </w:tc>
        <w:tc>
          <w:tcPr>
            <w:tcW w:w="5544" w:type="dxa"/>
          </w:tcPr>
          <w:p w14:paraId="7B8EC6F9" w14:textId="1E1DF102" w:rsidR="00DF0AB2" w:rsidRDefault="00DF0AB2" w:rsidP="00DF0AB2">
            <w:pPr>
              <w:pStyle w:val="normal0"/>
            </w:pPr>
            <w:r>
              <w:t>Provides only evidence from one form of matter:</w:t>
            </w:r>
          </w:p>
          <w:p w14:paraId="59B7E468" w14:textId="77777777" w:rsidR="00DF0AB2" w:rsidRDefault="00DF0AB2" w:rsidP="00DF0AB2">
            <w:pPr>
              <w:pStyle w:val="normal0"/>
            </w:pPr>
          </w:p>
          <w:p w14:paraId="017A5078" w14:textId="531E1ECD" w:rsidR="00DF0AB2" w:rsidRDefault="00DF0AB2" w:rsidP="00DF0AB2">
            <w:pPr>
              <w:pStyle w:val="normal0"/>
            </w:pPr>
            <w:r>
              <w:t>May also include inappropriate evidence.</w:t>
            </w:r>
          </w:p>
        </w:tc>
      </w:tr>
      <w:tr w:rsidR="00DF0AB2" w14:paraId="71426863" w14:textId="77777777" w:rsidTr="00DF0AB2">
        <w:trPr>
          <w:trHeight w:val="556"/>
        </w:trPr>
        <w:tc>
          <w:tcPr>
            <w:tcW w:w="918" w:type="dxa"/>
          </w:tcPr>
          <w:p w14:paraId="263A0A64" w14:textId="77777777" w:rsidR="00DF0AB2" w:rsidRDefault="00DF0AB2" w:rsidP="00DF0AB2">
            <w:pPr>
              <w:pStyle w:val="normal0"/>
            </w:pPr>
            <w:r>
              <w:t>2</w:t>
            </w:r>
          </w:p>
        </w:tc>
        <w:tc>
          <w:tcPr>
            <w:tcW w:w="4271" w:type="dxa"/>
          </w:tcPr>
          <w:p w14:paraId="1BAD6536" w14:textId="77777777" w:rsidR="00DF0AB2" w:rsidRDefault="00DF0AB2" w:rsidP="00DF0AB2">
            <w:pPr>
              <w:pStyle w:val="normal0"/>
            </w:pPr>
            <w:r>
              <w:t>Makes an accurate and complete claim such as, “Sound travels through matter”</w:t>
            </w:r>
          </w:p>
        </w:tc>
        <w:tc>
          <w:tcPr>
            <w:tcW w:w="5544" w:type="dxa"/>
          </w:tcPr>
          <w:p w14:paraId="3377E924" w14:textId="38533615" w:rsidR="00DF0AB2" w:rsidRDefault="00DF0AB2" w:rsidP="00DF0AB2">
            <w:pPr>
              <w:pStyle w:val="normal0"/>
            </w:pPr>
            <w:r>
              <w:t>Provides evidence from only two forms of matter.</w:t>
            </w:r>
          </w:p>
          <w:p w14:paraId="1A37DE73" w14:textId="77777777" w:rsidR="00DF0AB2" w:rsidRDefault="00DF0AB2" w:rsidP="00DF0AB2">
            <w:pPr>
              <w:pStyle w:val="normal0"/>
              <w:tabs>
                <w:tab w:val="left" w:pos="4503"/>
              </w:tabs>
            </w:pPr>
          </w:p>
          <w:p w14:paraId="603BCD5E" w14:textId="194C11FE" w:rsidR="00DF0AB2" w:rsidRDefault="00DF0AB2" w:rsidP="00DF0AB2">
            <w:pPr>
              <w:pStyle w:val="normal0"/>
            </w:pPr>
            <w:r>
              <w:t>May also include inappropriate evidence.</w:t>
            </w:r>
          </w:p>
        </w:tc>
      </w:tr>
      <w:tr w:rsidR="00DF0AB2" w14:paraId="5E97FB96" w14:textId="77777777" w:rsidTr="00DF0AB2">
        <w:trPr>
          <w:trHeight w:val="931"/>
        </w:trPr>
        <w:tc>
          <w:tcPr>
            <w:tcW w:w="918" w:type="dxa"/>
          </w:tcPr>
          <w:p w14:paraId="1BAB849F" w14:textId="77777777" w:rsidR="00DF0AB2" w:rsidRDefault="00DF0AB2" w:rsidP="00DF0AB2">
            <w:pPr>
              <w:pStyle w:val="normal0"/>
            </w:pPr>
            <w:r>
              <w:t>3</w:t>
            </w:r>
          </w:p>
        </w:tc>
        <w:tc>
          <w:tcPr>
            <w:tcW w:w="4271" w:type="dxa"/>
          </w:tcPr>
          <w:p w14:paraId="1E0B758C" w14:textId="77777777" w:rsidR="00DF0AB2" w:rsidRDefault="00DF0AB2" w:rsidP="00DF0AB2">
            <w:pPr>
              <w:pStyle w:val="normal0"/>
            </w:pPr>
          </w:p>
        </w:tc>
        <w:tc>
          <w:tcPr>
            <w:tcW w:w="5544" w:type="dxa"/>
          </w:tcPr>
          <w:p w14:paraId="38A92EA9" w14:textId="64B57553" w:rsidR="00DF0AB2" w:rsidRDefault="00EF3EAC" w:rsidP="00DF0AB2">
            <w:pPr>
              <w:pStyle w:val="normal0"/>
            </w:pPr>
            <w:r>
              <w:t xml:space="preserve">Shows at least one piece of evidence </w:t>
            </w:r>
            <w:r w:rsidR="00DF0AB2">
              <w:t xml:space="preserve">from three forms of matter.  </w:t>
            </w:r>
          </w:p>
          <w:p w14:paraId="4D6FE914" w14:textId="77777777" w:rsidR="00DF0AB2" w:rsidRDefault="00DF0AB2" w:rsidP="00DF0AB2">
            <w:pPr>
              <w:pStyle w:val="normal0"/>
            </w:pPr>
          </w:p>
          <w:p w14:paraId="0CA98675" w14:textId="3D539F13" w:rsidR="00DF0AB2" w:rsidRDefault="00DF0AB2" w:rsidP="00DF0AB2">
            <w:pPr>
              <w:pStyle w:val="normal0"/>
            </w:pPr>
            <w:r>
              <w:t>May also include inappropriate evidence.</w:t>
            </w:r>
          </w:p>
        </w:tc>
      </w:tr>
      <w:tr w:rsidR="00DF0AB2" w14:paraId="1C3D596D" w14:textId="77777777" w:rsidTr="00DF0AB2">
        <w:trPr>
          <w:trHeight w:val="931"/>
        </w:trPr>
        <w:tc>
          <w:tcPr>
            <w:tcW w:w="918" w:type="dxa"/>
          </w:tcPr>
          <w:p w14:paraId="079B9578" w14:textId="77777777" w:rsidR="00DF0AB2" w:rsidRDefault="00DF0AB2" w:rsidP="00DF0AB2">
            <w:pPr>
              <w:pStyle w:val="normal0"/>
            </w:pPr>
            <w:r>
              <w:t>4</w:t>
            </w:r>
          </w:p>
        </w:tc>
        <w:tc>
          <w:tcPr>
            <w:tcW w:w="4271" w:type="dxa"/>
          </w:tcPr>
          <w:p w14:paraId="76C1C640" w14:textId="77777777" w:rsidR="00DF0AB2" w:rsidRDefault="00DF0AB2" w:rsidP="00DF0AB2">
            <w:pPr>
              <w:pStyle w:val="normal0"/>
            </w:pPr>
          </w:p>
        </w:tc>
        <w:tc>
          <w:tcPr>
            <w:tcW w:w="5544" w:type="dxa"/>
          </w:tcPr>
          <w:p w14:paraId="02DF8528" w14:textId="0D1AB435" w:rsidR="00DF0AB2" w:rsidRDefault="00DF0AB2" w:rsidP="00DF0AB2">
            <w:pPr>
              <w:pStyle w:val="normal0"/>
            </w:pPr>
            <w:r>
              <w:t xml:space="preserve">Provides </w:t>
            </w:r>
            <w:r w:rsidR="00EF3EAC">
              <w:t>multiple</w:t>
            </w:r>
            <w:r>
              <w:t xml:space="preserve"> pieces of evidence from all forms matter:</w:t>
            </w:r>
          </w:p>
          <w:p w14:paraId="54040567" w14:textId="77777777" w:rsidR="00DF0AB2" w:rsidRDefault="00DF0AB2" w:rsidP="00DF0AB2">
            <w:pPr>
              <w:pStyle w:val="normal0"/>
            </w:pPr>
          </w:p>
          <w:p w14:paraId="547EB6F3" w14:textId="754645BE" w:rsidR="00DF0AB2" w:rsidRDefault="00DF0AB2" w:rsidP="00DF0AB2">
            <w:pPr>
              <w:pStyle w:val="normal0"/>
            </w:pPr>
            <w:r>
              <w:t xml:space="preserve">All evidence is </w:t>
            </w:r>
            <w:r w:rsidR="00EF3EAC">
              <w:t>appropriate</w:t>
            </w:r>
            <w:r>
              <w:t>.</w:t>
            </w:r>
          </w:p>
        </w:tc>
      </w:tr>
    </w:tbl>
    <w:p w14:paraId="629CB2A0" w14:textId="63002B35" w:rsidR="00DF0AB2" w:rsidRDefault="00DF0AB2">
      <w:pPr>
        <w:pStyle w:val="normal0"/>
        <w:spacing w:after="200"/>
      </w:pPr>
    </w:p>
    <w:p w14:paraId="6F74C56C" w14:textId="77777777" w:rsidR="00194B4F" w:rsidRDefault="00B724B0">
      <w:pPr>
        <w:pStyle w:val="normal0"/>
        <w:spacing w:after="200"/>
      </w:pPr>
      <w:r>
        <w:t xml:space="preserve"> ______________________________________________________________________</w:t>
      </w:r>
    </w:p>
    <w:p w14:paraId="6DC6C5AE" w14:textId="77777777" w:rsidR="00194B4F" w:rsidRDefault="00B724B0">
      <w:pPr>
        <w:pStyle w:val="normal0"/>
        <w:spacing w:after="200"/>
      </w:pPr>
      <w:r>
        <w:rPr>
          <w:b/>
          <w:sz w:val="28"/>
        </w:rPr>
        <w:t>Additional Information</w:t>
      </w:r>
    </w:p>
    <w:p w14:paraId="7D9A9161" w14:textId="77777777" w:rsidR="00194B4F" w:rsidRDefault="00B724B0">
      <w:pPr>
        <w:pStyle w:val="normal0"/>
        <w:spacing w:after="200"/>
      </w:pPr>
      <w:r>
        <w:t xml:space="preserve">        </w:t>
      </w:r>
      <w:r>
        <w:tab/>
      </w:r>
      <w:r>
        <w:rPr>
          <w:color w:val="7F7F7F"/>
        </w:rPr>
        <w:t>NOTES</w:t>
      </w:r>
    </w:p>
    <w:p w14:paraId="2DC8291B" w14:textId="77777777" w:rsidR="00194B4F" w:rsidRDefault="00B724B0">
      <w:pPr>
        <w:pStyle w:val="normal0"/>
        <w:spacing w:after="200"/>
      </w:pPr>
      <w:r>
        <w:rPr>
          <w:color w:val="7F7F7F"/>
        </w:rPr>
        <w:t>·</w:t>
      </w:r>
      <w:r>
        <w:rPr>
          <w:rFonts w:ascii="Times New Roman" w:eastAsia="Times New Roman" w:hAnsi="Times New Roman" w:cs="Times New Roman"/>
          <w:color w:val="7F7F7F"/>
          <w:sz w:val="14"/>
        </w:rPr>
        <w:t xml:space="preserve"> </w:t>
      </w:r>
      <w:r>
        <w:rPr>
          <w:color w:val="7F7F7F"/>
        </w:rPr>
        <w:t xml:space="preserve">Information that will be useful when teaching this lesson </w:t>
      </w:r>
    </w:p>
    <w:p w14:paraId="72DDB5D1" w14:textId="77777777" w:rsidR="00194B4F" w:rsidRDefault="00B724B0">
      <w:pPr>
        <w:pStyle w:val="normal0"/>
        <w:spacing w:after="200"/>
      </w:pPr>
      <w:r>
        <w:rPr>
          <w:color w:val="7F7F7F"/>
        </w:rPr>
        <w:t>- Resources that will be useful</w:t>
      </w:r>
    </w:p>
    <w:p w14:paraId="3E94F7EE" w14:textId="77777777" w:rsidR="00194B4F" w:rsidRDefault="00B724B0">
      <w:pPr>
        <w:pStyle w:val="normal0"/>
        <w:spacing w:after="200"/>
      </w:pPr>
      <w:r>
        <w:rPr>
          <w:color w:val="7F7F7F"/>
        </w:rPr>
        <w:t>- Scaffolds that students will use</w:t>
      </w:r>
      <w:r>
        <w:t xml:space="preserve"> </w:t>
      </w:r>
    </w:p>
    <w:p w14:paraId="73F8399A" w14:textId="77777777" w:rsidR="00194B4F" w:rsidRDefault="00194B4F">
      <w:pPr>
        <w:pStyle w:val="normal0"/>
        <w:spacing w:after="200"/>
      </w:pPr>
    </w:p>
    <w:p w14:paraId="14C6C87A" w14:textId="7A40C040" w:rsidR="001F30CC" w:rsidRDefault="001F30CC">
      <w:pPr>
        <w:rPr>
          <w:rFonts w:ascii="Arial" w:eastAsia="Arial" w:hAnsi="Arial" w:cs="Arial"/>
          <w:color w:val="000000"/>
          <w:sz w:val="22"/>
        </w:rPr>
      </w:pPr>
      <w:r>
        <w:br w:type="page"/>
      </w:r>
    </w:p>
    <w:p w14:paraId="211C6371" w14:textId="13D02F3A" w:rsidR="00194B4F" w:rsidRPr="005B3186" w:rsidRDefault="001F30CC" w:rsidP="005B3186">
      <w:pPr>
        <w:pStyle w:val="normal0"/>
        <w:spacing w:after="200" w:line="240" w:lineRule="auto"/>
        <w:jc w:val="center"/>
        <w:rPr>
          <w:rFonts w:ascii="Century Gothic" w:hAnsi="Century Gothic"/>
          <w:b/>
          <w:sz w:val="28"/>
          <w:szCs w:val="28"/>
        </w:rPr>
      </w:pPr>
      <w:r w:rsidRPr="005B3186">
        <w:rPr>
          <w:rFonts w:ascii="Century Gothic" w:hAnsi="Century Gothic"/>
          <w:b/>
          <w:sz w:val="28"/>
          <w:szCs w:val="28"/>
        </w:rPr>
        <w:lastRenderedPageBreak/>
        <w:t>Explanation</w:t>
      </w:r>
    </w:p>
    <w:p w14:paraId="58D3DAA3" w14:textId="23773CF7" w:rsidR="001F30CC" w:rsidRPr="005B3186" w:rsidRDefault="001F30CC" w:rsidP="005B3186">
      <w:pPr>
        <w:pStyle w:val="normal0"/>
        <w:spacing w:after="200" w:line="240" w:lineRule="auto"/>
        <w:jc w:val="center"/>
        <w:rPr>
          <w:rFonts w:ascii="Century Gothic" w:hAnsi="Century Gothic"/>
          <w:sz w:val="28"/>
          <w:szCs w:val="28"/>
        </w:rPr>
      </w:pPr>
      <w:r w:rsidRPr="005B3186">
        <w:rPr>
          <w:rFonts w:ascii="Century Gothic" w:hAnsi="Century Gothic"/>
          <w:sz w:val="28"/>
          <w:szCs w:val="28"/>
        </w:rPr>
        <w:t>Does Sound Travel Through Matter?</w:t>
      </w:r>
    </w:p>
    <w:p w14:paraId="591FBA32" w14:textId="202C26A9" w:rsidR="001F30CC" w:rsidRPr="005B3186" w:rsidRDefault="001F30CC" w:rsidP="001F30CC">
      <w:pPr>
        <w:pStyle w:val="normal0"/>
        <w:spacing w:after="200" w:line="240" w:lineRule="auto"/>
        <w:rPr>
          <w:rFonts w:ascii="Century Gothic" w:hAnsi="Century Gothic"/>
          <w:b/>
        </w:rPr>
      </w:pPr>
      <w:r w:rsidRPr="005B3186">
        <w:rPr>
          <w:rFonts w:ascii="Century Gothic" w:hAnsi="Century Gothic"/>
          <w:b/>
        </w:rPr>
        <w:t>Claim</w:t>
      </w:r>
    </w:p>
    <w:p w14:paraId="0DC4A166" w14:textId="4B706CA4" w:rsidR="001F30CC" w:rsidRDefault="001F30CC" w:rsidP="001F30CC">
      <w:pPr>
        <w:pStyle w:val="normal0"/>
        <w:spacing w:after="200" w:line="240" w:lineRule="auto"/>
        <w:rPr>
          <w:rFonts w:ascii="Century Gothic" w:hAnsi="Century Gothic"/>
        </w:rPr>
      </w:pPr>
      <w:r w:rsidRPr="005B3186">
        <w:rPr>
          <w:rFonts w:ascii="Century Gothic" w:hAnsi="Century Gothic"/>
        </w:rPr>
        <w:t>Answer the question.</w:t>
      </w:r>
    </w:p>
    <w:p w14:paraId="798E2084" w14:textId="77777777" w:rsidR="005B3186" w:rsidRPr="005B3186" w:rsidRDefault="005B3186" w:rsidP="001F30CC">
      <w:pPr>
        <w:pStyle w:val="normal0"/>
        <w:spacing w:after="200" w:line="240" w:lineRule="auto"/>
        <w:rPr>
          <w:rFonts w:ascii="Century Gothic" w:hAnsi="Century Gothic"/>
        </w:rPr>
      </w:pPr>
    </w:p>
    <w:p w14:paraId="5D57EB1A" w14:textId="37A34617" w:rsidR="001F30CC" w:rsidRPr="005B3186" w:rsidRDefault="001F30CC" w:rsidP="001F30CC">
      <w:pPr>
        <w:pStyle w:val="normal0"/>
        <w:pBdr>
          <w:top w:val="single" w:sz="12" w:space="1" w:color="auto"/>
          <w:bottom w:val="single" w:sz="12" w:space="1" w:color="auto"/>
        </w:pBdr>
        <w:spacing w:after="200" w:line="240" w:lineRule="auto"/>
        <w:rPr>
          <w:rFonts w:ascii="Century Gothic" w:hAnsi="Century Gothic"/>
        </w:rPr>
      </w:pPr>
    </w:p>
    <w:p w14:paraId="766F0CC5" w14:textId="77777777" w:rsidR="001F30CC" w:rsidRPr="005B3186" w:rsidRDefault="001F30CC" w:rsidP="001F30CC">
      <w:pPr>
        <w:pStyle w:val="normal0"/>
        <w:spacing w:after="200" w:line="240" w:lineRule="auto"/>
        <w:rPr>
          <w:rFonts w:ascii="Century Gothic" w:hAnsi="Century Gothic"/>
        </w:rPr>
      </w:pPr>
    </w:p>
    <w:p w14:paraId="527796BA" w14:textId="58063B76" w:rsidR="001F30CC" w:rsidRPr="005B3186" w:rsidRDefault="001F30CC" w:rsidP="001F30CC">
      <w:pPr>
        <w:pStyle w:val="normal0"/>
        <w:spacing w:after="200" w:line="240" w:lineRule="auto"/>
        <w:rPr>
          <w:rFonts w:ascii="Century Gothic" w:hAnsi="Century Gothic"/>
          <w:b/>
        </w:rPr>
      </w:pPr>
      <w:r w:rsidRPr="005B3186">
        <w:rPr>
          <w:rFonts w:ascii="Century Gothic" w:hAnsi="Century Gothic"/>
          <w:b/>
        </w:rPr>
        <w:t>Evidence</w:t>
      </w:r>
    </w:p>
    <w:p w14:paraId="353B63DA" w14:textId="77777777" w:rsidR="001F30CC" w:rsidRPr="005B3186" w:rsidRDefault="001F30CC" w:rsidP="001F30CC">
      <w:pPr>
        <w:pStyle w:val="normal0"/>
        <w:spacing w:after="200" w:line="240" w:lineRule="auto"/>
        <w:rPr>
          <w:rFonts w:ascii="Century Gothic" w:hAnsi="Century Gothic"/>
        </w:rPr>
      </w:pPr>
      <w:r w:rsidRPr="005B3186">
        <w:rPr>
          <w:rFonts w:ascii="Century Gothic" w:hAnsi="Century Gothic"/>
        </w:rPr>
        <w:t>Gas:</w:t>
      </w:r>
    </w:p>
    <w:p w14:paraId="3304BE53" w14:textId="27140698" w:rsidR="001F30CC" w:rsidRPr="005B3186" w:rsidRDefault="001F30CC" w:rsidP="001F30CC">
      <w:pPr>
        <w:pStyle w:val="normal0"/>
        <w:spacing w:after="200" w:line="240" w:lineRule="auto"/>
        <w:rPr>
          <w:rFonts w:ascii="Century Gothic" w:hAnsi="Century Gothic"/>
        </w:rPr>
      </w:pPr>
      <w:r w:rsidRPr="005B3186">
        <w:rPr>
          <w:rFonts w:ascii="Century Gothic" w:hAnsi="Century Gothic"/>
        </w:rPr>
        <w:t>I heard ___________</w:t>
      </w:r>
      <w:r w:rsidR="005B3186">
        <w:rPr>
          <w:rFonts w:ascii="Century Gothic" w:hAnsi="Century Gothic"/>
        </w:rPr>
        <w:t>_____________________________________________________________________</w:t>
      </w:r>
    </w:p>
    <w:p w14:paraId="0217B5AC" w14:textId="62A13B8F" w:rsidR="00DA4E59" w:rsidRPr="005B3186" w:rsidRDefault="001F30CC" w:rsidP="005B3186">
      <w:pPr>
        <w:pStyle w:val="normal0"/>
        <w:spacing w:after="200" w:line="480" w:lineRule="auto"/>
        <w:rPr>
          <w:rFonts w:ascii="Century Gothic" w:hAnsi="Century Gothic"/>
        </w:rPr>
      </w:pPr>
      <w:r w:rsidRPr="005B3186">
        <w:rPr>
          <w:rFonts w:ascii="Century Gothic" w:hAnsi="Century Gothic"/>
        </w:rPr>
        <w:t>This shows that _____</w:t>
      </w:r>
      <w:r w:rsidR="005B3186">
        <w:rPr>
          <w:rFonts w:ascii="Century Gothic" w:hAnsi="Century Gothic"/>
        </w:rPr>
        <w:t>________________________________________________________________</w:t>
      </w:r>
      <w:r w:rsidRPr="005B3186">
        <w:rPr>
          <w:rFonts w:ascii="Century Gothic" w:hAnsi="Century Gothic"/>
        </w:rPr>
        <w:t>___</w:t>
      </w:r>
      <w:r w:rsidR="005B3186">
        <w:rPr>
          <w:rFonts w:ascii="Century Gothic" w:hAnsi="Century Gothic"/>
        </w:rPr>
        <w:t xml:space="preserve"> _______________________________________________________________________________________</w:t>
      </w:r>
    </w:p>
    <w:p w14:paraId="3952E1E1" w14:textId="77777777" w:rsidR="001F30CC" w:rsidRPr="005B3186" w:rsidRDefault="001F30CC" w:rsidP="001F30CC">
      <w:pPr>
        <w:pStyle w:val="normal0"/>
        <w:spacing w:after="200" w:line="240" w:lineRule="auto"/>
        <w:rPr>
          <w:rFonts w:ascii="Century Gothic" w:hAnsi="Century Gothic"/>
        </w:rPr>
      </w:pPr>
      <w:bookmarkStart w:id="0" w:name="_GoBack"/>
      <w:bookmarkEnd w:id="0"/>
    </w:p>
    <w:p w14:paraId="2D0D4891" w14:textId="517C066B" w:rsidR="001F30CC" w:rsidRPr="005B3186" w:rsidRDefault="001F30CC" w:rsidP="001F30CC">
      <w:pPr>
        <w:pStyle w:val="normal0"/>
        <w:spacing w:after="200" w:line="240" w:lineRule="auto"/>
        <w:rPr>
          <w:rFonts w:ascii="Century Gothic" w:hAnsi="Century Gothic"/>
        </w:rPr>
      </w:pPr>
      <w:r w:rsidRPr="005B3186">
        <w:rPr>
          <w:rFonts w:ascii="Century Gothic" w:hAnsi="Century Gothic"/>
        </w:rPr>
        <w:t>Solid:</w:t>
      </w:r>
    </w:p>
    <w:p w14:paraId="0173934F" w14:textId="77777777" w:rsidR="005B3186" w:rsidRPr="005B3186" w:rsidRDefault="005B3186" w:rsidP="005B3186">
      <w:pPr>
        <w:pStyle w:val="normal0"/>
        <w:spacing w:after="200" w:line="240" w:lineRule="auto"/>
        <w:rPr>
          <w:rFonts w:ascii="Century Gothic" w:hAnsi="Century Gothic"/>
        </w:rPr>
      </w:pPr>
      <w:r w:rsidRPr="005B3186">
        <w:rPr>
          <w:rFonts w:ascii="Century Gothic" w:hAnsi="Century Gothic"/>
        </w:rPr>
        <w:t>I heard ___________</w:t>
      </w:r>
      <w:r>
        <w:rPr>
          <w:rFonts w:ascii="Century Gothic" w:hAnsi="Century Gothic"/>
        </w:rPr>
        <w:t>_____________________________________________________________________</w:t>
      </w:r>
    </w:p>
    <w:p w14:paraId="49E7016F" w14:textId="77777777" w:rsidR="005B3186" w:rsidRPr="005B3186" w:rsidRDefault="005B3186" w:rsidP="005B3186">
      <w:pPr>
        <w:pStyle w:val="normal0"/>
        <w:spacing w:after="200" w:line="480" w:lineRule="auto"/>
        <w:rPr>
          <w:rFonts w:ascii="Century Gothic" w:hAnsi="Century Gothic"/>
        </w:rPr>
      </w:pPr>
      <w:r w:rsidRPr="005B3186">
        <w:rPr>
          <w:rFonts w:ascii="Century Gothic" w:hAnsi="Century Gothic"/>
        </w:rPr>
        <w:t>This shows that _____</w:t>
      </w:r>
      <w:r>
        <w:rPr>
          <w:rFonts w:ascii="Century Gothic" w:hAnsi="Century Gothic"/>
        </w:rPr>
        <w:t>________________________________________________________________</w:t>
      </w:r>
      <w:r w:rsidRPr="005B3186">
        <w:rPr>
          <w:rFonts w:ascii="Century Gothic" w:hAnsi="Century Gothic"/>
        </w:rPr>
        <w:t>___</w:t>
      </w:r>
      <w:r>
        <w:rPr>
          <w:rFonts w:ascii="Century Gothic" w:hAnsi="Century Gothic"/>
        </w:rPr>
        <w:t xml:space="preserve"> _______________________________________________________________________________________</w:t>
      </w:r>
    </w:p>
    <w:p w14:paraId="2B8F21B8" w14:textId="77777777" w:rsidR="001F30CC" w:rsidRPr="005B3186" w:rsidRDefault="001F30CC" w:rsidP="001F30CC">
      <w:pPr>
        <w:pStyle w:val="normal0"/>
        <w:spacing w:after="200" w:line="240" w:lineRule="auto"/>
        <w:rPr>
          <w:rFonts w:ascii="Century Gothic" w:hAnsi="Century Gothic"/>
        </w:rPr>
      </w:pPr>
    </w:p>
    <w:p w14:paraId="421F3B1E" w14:textId="483DE101" w:rsidR="001F30CC" w:rsidRPr="005B3186" w:rsidRDefault="001F30CC" w:rsidP="001F30CC">
      <w:pPr>
        <w:pStyle w:val="normal0"/>
        <w:spacing w:after="200" w:line="240" w:lineRule="auto"/>
        <w:rPr>
          <w:rFonts w:ascii="Century Gothic" w:hAnsi="Century Gothic"/>
        </w:rPr>
      </w:pPr>
      <w:r w:rsidRPr="005B3186">
        <w:rPr>
          <w:rFonts w:ascii="Century Gothic" w:hAnsi="Century Gothic"/>
        </w:rPr>
        <w:t>Water:</w:t>
      </w:r>
    </w:p>
    <w:p w14:paraId="0F01D938" w14:textId="77777777" w:rsidR="005B3186" w:rsidRPr="005B3186" w:rsidRDefault="005B3186" w:rsidP="005B3186">
      <w:pPr>
        <w:pStyle w:val="normal0"/>
        <w:spacing w:after="200" w:line="240" w:lineRule="auto"/>
        <w:rPr>
          <w:rFonts w:ascii="Century Gothic" w:hAnsi="Century Gothic"/>
        </w:rPr>
      </w:pPr>
      <w:r w:rsidRPr="005B3186">
        <w:rPr>
          <w:rFonts w:ascii="Century Gothic" w:hAnsi="Century Gothic"/>
        </w:rPr>
        <w:t>I heard ___________</w:t>
      </w:r>
      <w:r>
        <w:rPr>
          <w:rFonts w:ascii="Century Gothic" w:hAnsi="Century Gothic"/>
        </w:rPr>
        <w:t>_____________________________________________________________________</w:t>
      </w:r>
    </w:p>
    <w:p w14:paraId="54F70492" w14:textId="77777777" w:rsidR="005B3186" w:rsidRPr="005B3186" w:rsidRDefault="005B3186" w:rsidP="005B3186">
      <w:pPr>
        <w:pStyle w:val="normal0"/>
        <w:spacing w:after="200" w:line="480" w:lineRule="auto"/>
        <w:rPr>
          <w:rFonts w:ascii="Century Gothic" w:hAnsi="Century Gothic"/>
        </w:rPr>
      </w:pPr>
      <w:r w:rsidRPr="005B3186">
        <w:rPr>
          <w:rFonts w:ascii="Century Gothic" w:hAnsi="Century Gothic"/>
        </w:rPr>
        <w:t>This shows that _____</w:t>
      </w:r>
      <w:r>
        <w:rPr>
          <w:rFonts w:ascii="Century Gothic" w:hAnsi="Century Gothic"/>
        </w:rPr>
        <w:t>________________________________________________________________</w:t>
      </w:r>
      <w:r w:rsidRPr="005B3186">
        <w:rPr>
          <w:rFonts w:ascii="Century Gothic" w:hAnsi="Century Gothic"/>
        </w:rPr>
        <w:t>___</w:t>
      </w:r>
      <w:r>
        <w:rPr>
          <w:rFonts w:ascii="Century Gothic" w:hAnsi="Century Gothic"/>
        </w:rPr>
        <w:t xml:space="preserve"> _______________________________________________________________________________________</w:t>
      </w:r>
    </w:p>
    <w:p w14:paraId="07006E5F" w14:textId="77777777" w:rsidR="001F30CC" w:rsidRPr="005B3186" w:rsidRDefault="001F30CC" w:rsidP="001F30CC">
      <w:pPr>
        <w:pStyle w:val="normal0"/>
        <w:spacing w:after="200" w:line="240" w:lineRule="auto"/>
        <w:rPr>
          <w:rFonts w:ascii="Century Gothic" w:hAnsi="Century Gothic"/>
        </w:rPr>
      </w:pPr>
    </w:p>
    <w:p w14:paraId="233868CC" w14:textId="55343141" w:rsidR="001F30CC" w:rsidRPr="005B3186" w:rsidRDefault="001F30CC" w:rsidP="001F30CC">
      <w:pPr>
        <w:pStyle w:val="normal0"/>
        <w:spacing w:after="200" w:line="240" w:lineRule="auto"/>
        <w:rPr>
          <w:rFonts w:ascii="Century Gothic" w:hAnsi="Century Gothic"/>
          <w:b/>
        </w:rPr>
      </w:pPr>
      <w:r w:rsidRPr="005B3186">
        <w:rPr>
          <w:rFonts w:ascii="Century Gothic" w:hAnsi="Century Gothic"/>
          <w:b/>
        </w:rPr>
        <w:t>Reasoning</w:t>
      </w:r>
    </w:p>
    <w:p w14:paraId="6226B9B7" w14:textId="77777777" w:rsidR="005B3186" w:rsidRDefault="005B3186" w:rsidP="005B3186">
      <w:pPr>
        <w:pStyle w:val="normal0"/>
        <w:spacing w:after="200" w:line="480" w:lineRule="auto"/>
        <w:rPr>
          <w:rFonts w:ascii="Century Gothic" w:hAnsi="Century Gothic"/>
        </w:rPr>
      </w:pPr>
      <w:r>
        <w:rPr>
          <w:rFonts w:ascii="Century Gothic" w:hAnsi="Century Gothic"/>
        </w:rPr>
        <w:t xml:space="preserve">Based on ____________________________________________________________________________, </w:t>
      </w:r>
    </w:p>
    <w:p w14:paraId="73C1C57B" w14:textId="3AFED9EC" w:rsidR="001F30CC" w:rsidRPr="005B3186" w:rsidRDefault="005B3186" w:rsidP="005B3186">
      <w:pPr>
        <w:pStyle w:val="normal0"/>
        <w:spacing w:after="200" w:line="480" w:lineRule="auto"/>
        <w:rPr>
          <w:rFonts w:ascii="Century Gothic" w:hAnsi="Century Gothic"/>
        </w:rPr>
      </w:pPr>
      <w:r>
        <w:rPr>
          <w:rFonts w:ascii="Century Gothic" w:hAnsi="Century Gothic"/>
        </w:rPr>
        <w:t xml:space="preserve">I think </w:t>
      </w:r>
      <w:r>
        <w:rPr>
          <w:rFonts w:ascii="Century Gothic" w:hAnsi="Century Gothic"/>
        </w:rPr>
        <w:t>_________________________________________________________________________</w:t>
      </w:r>
      <w:r>
        <w:rPr>
          <w:rFonts w:ascii="Century Gothic" w:hAnsi="Century Gothic"/>
        </w:rPr>
        <w:t>________</w:t>
      </w:r>
    </w:p>
    <w:p w14:paraId="4FE1388F" w14:textId="306AA719" w:rsidR="001F30CC" w:rsidRPr="005B3186" w:rsidRDefault="005B3186" w:rsidP="001F30CC">
      <w:pPr>
        <w:pStyle w:val="normal0"/>
        <w:spacing w:after="200" w:line="240" w:lineRule="auto"/>
        <w:rPr>
          <w:rFonts w:ascii="Century Gothic" w:hAnsi="Century Gothic"/>
        </w:rPr>
      </w:pPr>
      <w:r>
        <w:rPr>
          <w:rFonts w:ascii="Century Gothic" w:hAnsi="Century Gothic"/>
        </w:rPr>
        <w:t>_______________________________________________________________________________________</w:t>
      </w:r>
    </w:p>
    <w:sectPr w:rsidR="001F30CC" w:rsidRPr="005B3186" w:rsidSect="005B3186">
      <w:footerReference w:type="default" r:id="rId10"/>
      <w:pgSz w:w="12240" w:h="15840"/>
      <w:pgMar w:top="720" w:right="189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969C3" w14:textId="77777777" w:rsidR="00DF0AB2" w:rsidRDefault="00DF0AB2">
      <w:r>
        <w:separator/>
      </w:r>
    </w:p>
  </w:endnote>
  <w:endnote w:type="continuationSeparator" w:id="0">
    <w:p w14:paraId="61EDD3AC" w14:textId="77777777" w:rsidR="00DF0AB2" w:rsidRDefault="00DF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B8B55" w14:textId="77777777" w:rsidR="00DF0AB2" w:rsidRDefault="00DF0AB2">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5A9CB" w14:textId="77777777" w:rsidR="00DF0AB2" w:rsidRDefault="00DF0AB2">
      <w:r>
        <w:separator/>
      </w:r>
    </w:p>
  </w:footnote>
  <w:footnote w:type="continuationSeparator" w:id="0">
    <w:p w14:paraId="5C64DB4C" w14:textId="77777777" w:rsidR="00DF0AB2" w:rsidRDefault="00DF0A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D2013"/>
    <w:multiLevelType w:val="hybridMultilevel"/>
    <w:tmpl w:val="7DA0FA3E"/>
    <w:lvl w:ilvl="0" w:tplc="DE921A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186A4D"/>
    <w:multiLevelType w:val="hybridMultilevel"/>
    <w:tmpl w:val="E64454B4"/>
    <w:lvl w:ilvl="0" w:tplc="A8BEED5E">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E20A1E"/>
    <w:multiLevelType w:val="hybridMultilevel"/>
    <w:tmpl w:val="66DC8998"/>
    <w:lvl w:ilvl="0" w:tplc="4002F7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E2A30E4"/>
    <w:multiLevelType w:val="hybridMultilevel"/>
    <w:tmpl w:val="FB98BBAE"/>
    <w:lvl w:ilvl="0" w:tplc="7972B0B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94B4F"/>
    <w:rsid w:val="0003076D"/>
    <w:rsid w:val="00194B4F"/>
    <w:rsid w:val="001F30CC"/>
    <w:rsid w:val="003B46E1"/>
    <w:rsid w:val="00497D29"/>
    <w:rsid w:val="005B3186"/>
    <w:rsid w:val="007F3E41"/>
    <w:rsid w:val="008D0482"/>
    <w:rsid w:val="00A15174"/>
    <w:rsid w:val="00A41CC5"/>
    <w:rsid w:val="00B724B0"/>
    <w:rsid w:val="00DA4E59"/>
    <w:rsid w:val="00DD5CF6"/>
    <w:rsid w:val="00DF0AB2"/>
    <w:rsid w:val="00EF3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B0F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497D29"/>
    <w:rPr>
      <w:color w:val="0000FF" w:themeColor="hyperlink"/>
      <w:u w:val="single"/>
    </w:rPr>
  </w:style>
  <w:style w:type="table" w:styleId="TableGrid">
    <w:name w:val="Table Grid"/>
    <w:basedOn w:val="TableNormal"/>
    <w:uiPriority w:val="59"/>
    <w:rsid w:val="00DF0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character" w:styleId="Hyperlink">
    <w:name w:val="Hyperlink"/>
    <w:basedOn w:val="DefaultParagraphFont"/>
    <w:uiPriority w:val="99"/>
    <w:unhideWhenUsed/>
    <w:rsid w:val="00497D29"/>
    <w:rPr>
      <w:color w:val="0000FF" w:themeColor="hyperlink"/>
      <w:u w:val="single"/>
    </w:rPr>
  </w:style>
  <w:style w:type="table" w:styleId="TableGrid">
    <w:name w:val="Table Grid"/>
    <w:basedOn w:val="TableNormal"/>
    <w:uiPriority w:val="59"/>
    <w:rsid w:val="00DF0A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osits.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95E0D-16A3-A643-AC91-65FA71E35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949</Words>
  <Characters>5415</Characters>
  <Application>Microsoft Macintosh Word</Application>
  <DocSecurity>0</DocSecurity>
  <Lines>45</Lines>
  <Paragraphs>12</Paragraphs>
  <ScaleCrop>false</ScaleCrop>
  <Company/>
  <LinksUpToDate>false</LinksUpToDate>
  <CharactersWithSpaces>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Explanation Enhancement Template.docx</dc:title>
  <cp:lastModifiedBy>Ed Curious43</cp:lastModifiedBy>
  <cp:revision>5</cp:revision>
  <dcterms:created xsi:type="dcterms:W3CDTF">2013-08-23T17:29:00Z</dcterms:created>
  <dcterms:modified xsi:type="dcterms:W3CDTF">2013-08-23T18:16:00Z</dcterms:modified>
</cp:coreProperties>
</file>